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96" w:rsidRPr="00FA6296" w:rsidRDefault="00FA6296" w:rsidP="00FA62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296">
        <w:rPr>
          <w:rFonts w:ascii="Times New Roman" w:hAnsi="Times New Roman" w:cs="Times New Roman"/>
          <w:b/>
          <w:sz w:val="28"/>
          <w:szCs w:val="28"/>
          <w:u w:val="single"/>
        </w:rPr>
        <w:t>Информация для сайта по результатам проведенных проверок подведомственных министерству экономического развития и инвестиций Нижегородской области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государственных учреждений за 20</w:t>
      </w:r>
      <w:r w:rsidR="00E01E0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5104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E01E02" w:rsidRPr="007E3C2D" w:rsidRDefault="00CD4D2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соответствии с утвержденным планом проведения контрольных мероприятий в подведомственных учреждениях министерством экономического развития и инвестиций  Нижегородской области</w:t>
      </w:r>
      <w:r w:rsidR="00E01E02">
        <w:rPr>
          <w:rFonts w:ascii="Times New Roman" w:hAnsi="Times New Roman" w:cs="Times New Roman"/>
          <w:sz w:val="28"/>
          <w:szCs w:val="28"/>
        </w:rPr>
        <w:t xml:space="preserve"> </w:t>
      </w:r>
      <w:r w:rsidR="00E01E02" w:rsidRPr="007E3C2D">
        <w:rPr>
          <w:rFonts w:ascii="Times New Roman" w:hAnsi="Times New Roman" w:cs="Times New Roman"/>
          <w:sz w:val="28"/>
          <w:szCs w:val="28"/>
        </w:rPr>
        <w:t>в период</w:t>
      </w:r>
      <w:r w:rsidR="007E3C2D" w:rsidRPr="007E3C2D">
        <w:rPr>
          <w:rFonts w:ascii="Times New Roman" w:hAnsi="Times New Roman" w:cs="Times New Roman"/>
          <w:sz w:val="28"/>
          <w:szCs w:val="28"/>
        </w:rPr>
        <w:t>ы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с </w:t>
      </w:r>
      <w:r w:rsidR="00451045">
        <w:rPr>
          <w:rFonts w:ascii="Times New Roman" w:hAnsi="Times New Roman" w:cs="Times New Roman"/>
          <w:sz w:val="28"/>
          <w:szCs w:val="28"/>
        </w:rPr>
        <w:t>14</w:t>
      </w:r>
      <w:r w:rsidR="00E01E02" w:rsidRPr="007E3C2D">
        <w:rPr>
          <w:rFonts w:ascii="Times New Roman" w:hAnsi="Times New Roman" w:cs="Times New Roman"/>
          <w:sz w:val="28"/>
          <w:szCs w:val="28"/>
        </w:rPr>
        <w:t>.11.202</w:t>
      </w:r>
      <w:r w:rsidR="00451045">
        <w:rPr>
          <w:rFonts w:ascii="Times New Roman" w:hAnsi="Times New Roman" w:cs="Times New Roman"/>
          <w:sz w:val="28"/>
          <w:szCs w:val="28"/>
        </w:rPr>
        <w:t>3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по</w:t>
      </w:r>
      <w:r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="00451045">
        <w:rPr>
          <w:rFonts w:ascii="Times New Roman" w:hAnsi="Times New Roman" w:cs="Times New Roman"/>
          <w:sz w:val="28"/>
          <w:szCs w:val="28"/>
        </w:rPr>
        <w:t>28</w:t>
      </w:r>
      <w:r w:rsidR="00E01E02" w:rsidRPr="007E3C2D">
        <w:rPr>
          <w:rFonts w:ascii="Times New Roman" w:hAnsi="Times New Roman" w:cs="Times New Roman"/>
          <w:sz w:val="28"/>
          <w:szCs w:val="28"/>
        </w:rPr>
        <w:t>.1</w:t>
      </w:r>
      <w:r w:rsidR="00451045">
        <w:rPr>
          <w:rFonts w:ascii="Times New Roman" w:hAnsi="Times New Roman" w:cs="Times New Roman"/>
          <w:sz w:val="28"/>
          <w:szCs w:val="28"/>
        </w:rPr>
        <w:t>1</w:t>
      </w:r>
      <w:r w:rsidR="00E01E02" w:rsidRPr="007E3C2D">
        <w:rPr>
          <w:rFonts w:ascii="Times New Roman" w:hAnsi="Times New Roman" w:cs="Times New Roman"/>
          <w:sz w:val="28"/>
          <w:szCs w:val="28"/>
        </w:rPr>
        <w:t>.202</w:t>
      </w:r>
      <w:r w:rsidR="00451045">
        <w:rPr>
          <w:rFonts w:ascii="Times New Roman" w:hAnsi="Times New Roman" w:cs="Times New Roman"/>
          <w:sz w:val="28"/>
          <w:szCs w:val="28"/>
        </w:rPr>
        <w:t>3</w:t>
      </w:r>
      <w:r w:rsidR="007E3C2D" w:rsidRPr="007E3C2D">
        <w:rPr>
          <w:rFonts w:ascii="Times New Roman" w:hAnsi="Times New Roman" w:cs="Times New Roman"/>
          <w:sz w:val="28"/>
          <w:szCs w:val="28"/>
        </w:rPr>
        <w:t xml:space="preserve"> и с </w:t>
      </w:r>
      <w:r w:rsidR="00451045">
        <w:rPr>
          <w:rFonts w:ascii="Times New Roman" w:hAnsi="Times New Roman" w:cs="Times New Roman"/>
          <w:sz w:val="28"/>
          <w:szCs w:val="28"/>
        </w:rPr>
        <w:t>29</w:t>
      </w:r>
      <w:r w:rsidR="007E3C2D" w:rsidRPr="007E3C2D">
        <w:rPr>
          <w:rFonts w:ascii="Times New Roman" w:hAnsi="Times New Roman" w:cs="Times New Roman"/>
          <w:sz w:val="28"/>
          <w:szCs w:val="28"/>
        </w:rPr>
        <w:t>.11.202</w:t>
      </w:r>
      <w:r w:rsidR="00451045">
        <w:rPr>
          <w:rFonts w:ascii="Times New Roman" w:hAnsi="Times New Roman" w:cs="Times New Roman"/>
          <w:sz w:val="28"/>
          <w:szCs w:val="28"/>
        </w:rPr>
        <w:t>3</w:t>
      </w:r>
      <w:r w:rsidR="007E3C2D" w:rsidRPr="007E3C2D">
        <w:rPr>
          <w:rFonts w:ascii="Times New Roman" w:hAnsi="Times New Roman" w:cs="Times New Roman"/>
          <w:sz w:val="28"/>
          <w:szCs w:val="28"/>
        </w:rPr>
        <w:t xml:space="preserve"> по </w:t>
      </w:r>
      <w:r w:rsidR="00451045">
        <w:rPr>
          <w:rFonts w:ascii="Times New Roman" w:hAnsi="Times New Roman" w:cs="Times New Roman"/>
          <w:sz w:val="28"/>
          <w:szCs w:val="28"/>
        </w:rPr>
        <w:t>15</w:t>
      </w:r>
      <w:r w:rsidR="007E3C2D" w:rsidRPr="007E3C2D">
        <w:rPr>
          <w:rFonts w:ascii="Times New Roman" w:hAnsi="Times New Roman" w:cs="Times New Roman"/>
          <w:sz w:val="28"/>
          <w:szCs w:val="28"/>
        </w:rPr>
        <w:t>.1</w:t>
      </w:r>
      <w:r w:rsidR="00451045">
        <w:rPr>
          <w:rFonts w:ascii="Times New Roman" w:hAnsi="Times New Roman" w:cs="Times New Roman"/>
          <w:sz w:val="28"/>
          <w:szCs w:val="28"/>
        </w:rPr>
        <w:t>2</w:t>
      </w:r>
      <w:r w:rsidR="007E3C2D" w:rsidRPr="007E3C2D">
        <w:rPr>
          <w:rFonts w:ascii="Times New Roman" w:hAnsi="Times New Roman" w:cs="Times New Roman"/>
          <w:sz w:val="28"/>
          <w:szCs w:val="28"/>
        </w:rPr>
        <w:t>.202</w:t>
      </w:r>
      <w:r w:rsidR="00451045">
        <w:rPr>
          <w:rFonts w:ascii="Times New Roman" w:hAnsi="Times New Roman" w:cs="Times New Roman"/>
          <w:sz w:val="28"/>
          <w:szCs w:val="28"/>
        </w:rPr>
        <w:t>3</w:t>
      </w:r>
      <w:r w:rsidRPr="007E3C2D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плановые выездные</w:t>
      </w:r>
      <w:r w:rsidRPr="007E3C2D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Pr="007E3C2D">
        <w:rPr>
          <w:rFonts w:ascii="Times New Roman" w:hAnsi="Times New Roman" w:cs="Times New Roman"/>
          <w:sz w:val="28"/>
          <w:szCs w:val="28"/>
        </w:rPr>
        <w:t xml:space="preserve">учреждений за 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полугодие 2022 г. и 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полугодие 2023 г.</w:t>
      </w:r>
      <w:r w:rsidRPr="007E3C2D">
        <w:rPr>
          <w:rFonts w:ascii="Times New Roman" w:hAnsi="Times New Roman" w:cs="Times New Roman"/>
          <w:sz w:val="28"/>
          <w:szCs w:val="28"/>
        </w:rPr>
        <w:t>: ГБУ НО «</w:t>
      </w:r>
      <w:proofErr w:type="spellStart"/>
      <w:r w:rsidRPr="007E3C2D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7E3C2D">
        <w:rPr>
          <w:rFonts w:ascii="Times New Roman" w:hAnsi="Times New Roman" w:cs="Times New Roman"/>
          <w:sz w:val="28"/>
          <w:szCs w:val="28"/>
        </w:rPr>
        <w:t>» (далее ГБУ НО «</w:t>
      </w:r>
      <w:proofErr w:type="spellStart"/>
      <w:r w:rsidRPr="007E3C2D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7E3C2D">
        <w:rPr>
          <w:rFonts w:ascii="Times New Roman" w:hAnsi="Times New Roman" w:cs="Times New Roman"/>
          <w:sz w:val="28"/>
          <w:szCs w:val="28"/>
        </w:rPr>
        <w:t>»), ГКУ НО «Центр размещения заказа Нижегородской области»</w:t>
      </w:r>
      <w:r w:rsidR="00E01E02" w:rsidRPr="007E3C2D">
        <w:rPr>
          <w:rFonts w:ascii="Times New Roman" w:hAnsi="Times New Roman" w:cs="Times New Roman"/>
          <w:sz w:val="28"/>
          <w:szCs w:val="28"/>
        </w:rPr>
        <w:t>, предметами которых являлись: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2D">
        <w:rPr>
          <w:rFonts w:ascii="Times New Roman" w:hAnsi="Times New Roman" w:cs="Times New Roman"/>
          <w:sz w:val="28"/>
          <w:szCs w:val="28"/>
        </w:rPr>
        <w:t xml:space="preserve"> соответствие видов деятельности (основных и иных, не являющихся основными) учреждения целям, предусмотренным его учредительными</w:t>
      </w:r>
      <w:r w:rsidRPr="00E01E02">
        <w:rPr>
          <w:rFonts w:ascii="Times New Roman" w:hAnsi="Times New Roman" w:cs="Times New Roman"/>
          <w:sz w:val="28"/>
          <w:szCs w:val="28"/>
        </w:rPr>
        <w:t xml:space="preserve"> документами; 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>выполнение учреждением плана финансово-хозяйственной деятельности;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выполнение учреждением государственного задания на оказание государственных услуг (выполнение работ);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качество оказания учреждением государственных услуг (выполнения работ), в том числе наличие жалоб потребителей и принятые по результатам их рассмотрения меры;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использование и распоряжение имуществом, находящимся у учреждения на праве оперативного управления, обоснованности списания имущества, а также обеспечение его сохранности;</w:t>
      </w:r>
    </w:p>
    <w:p w:rsidR="00CD4D22" w:rsidRPr="00CD4D2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достоверность и полнота отчета о резу</w:t>
      </w:r>
      <w:r>
        <w:rPr>
          <w:rFonts w:ascii="Times New Roman" w:hAnsi="Times New Roman" w:cs="Times New Roman"/>
          <w:sz w:val="28"/>
          <w:szCs w:val="28"/>
        </w:rPr>
        <w:t>льтатах деятельности учреждения</w:t>
      </w:r>
      <w:r w:rsidR="00CD4D22" w:rsidRPr="00CD4D22">
        <w:rPr>
          <w:rFonts w:ascii="Times New Roman" w:hAnsi="Times New Roman" w:cs="Times New Roman"/>
          <w:sz w:val="28"/>
          <w:szCs w:val="28"/>
        </w:rPr>
        <w:t>.</w:t>
      </w:r>
    </w:p>
    <w:p w:rsidR="00CD4D22" w:rsidRPr="00CD4D22" w:rsidRDefault="00CD4D22" w:rsidP="00E01E0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результате проведенных проверок установлено:</w:t>
      </w:r>
    </w:p>
    <w:p w:rsidR="00CD4D22" w:rsidRDefault="00CD4D22" w:rsidP="00E01E0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ГКУ НО «Центр размещения заказа Нижегородской области» нарушений не выявлено.</w:t>
      </w:r>
    </w:p>
    <w:p w:rsidR="00E01E02" w:rsidRPr="00E01E02" w:rsidRDefault="00E01E02" w:rsidP="00E01E0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ГБУ НО «</w:t>
      </w:r>
      <w:proofErr w:type="spellStart"/>
      <w:r w:rsidRPr="00E01E02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E01E02">
        <w:rPr>
          <w:rFonts w:ascii="Times New Roman" w:hAnsi="Times New Roman" w:cs="Times New Roman"/>
          <w:sz w:val="28"/>
          <w:szCs w:val="28"/>
        </w:rPr>
        <w:t xml:space="preserve">» </w:t>
      </w:r>
      <w:r w:rsidR="00451045" w:rsidRPr="00451045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5104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D4D22" w:rsidRPr="00CD4D22" w:rsidRDefault="00CD4D22" w:rsidP="00E01E0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целом организация деятельности подведомственных учреждений осуществляется в соответствии с действующим законодательством.</w:t>
      </w:r>
    </w:p>
    <w:sectPr w:rsidR="00CD4D22" w:rsidRPr="00CD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F4622"/>
    <w:multiLevelType w:val="multilevel"/>
    <w:tmpl w:val="B44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A2"/>
    <w:rsid w:val="001F6C60"/>
    <w:rsid w:val="00451045"/>
    <w:rsid w:val="007E3C2D"/>
    <w:rsid w:val="008E1EA2"/>
    <w:rsid w:val="00960C40"/>
    <w:rsid w:val="00CD4D22"/>
    <w:rsid w:val="00E01E02"/>
    <w:rsid w:val="00E4418D"/>
    <w:rsid w:val="00E56483"/>
    <w:rsid w:val="00F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6A75"/>
  <w15:chartTrackingRefBased/>
  <w15:docId w15:val="{4A0C9FB9-0094-45DA-A7FC-1E65498A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29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01E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10</cp:revision>
  <cp:lastPrinted>2023-12-15T07:30:00Z</cp:lastPrinted>
  <dcterms:created xsi:type="dcterms:W3CDTF">2019-11-19T08:54:00Z</dcterms:created>
  <dcterms:modified xsi:type="dcterms:W3CDTF">2023-12-15T07:30:00Z</dcterms:modified>
</cp:coreProperties>
</file>